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A63" w:rsidRPr="00DD517F" w:rsidRDefault="00BB5A63" w:rsidP="00F976F8">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DD517F">
        <w:rPr>
          <w:rFonts w:ascii="Arial" w:hAnsi="Arial" w:cs="Arial"/>
          <w:bCs/>
          <w:spacing w:val="-3"/>
          <w:sz w:val="22"/>
          <w:szCs w:val="22"/>
        </w:rPr>
        <w:t xml:space="preserve">The primary purpose of the Aboriginal and Torres Strait Islander Land Holding Bill 2012 (the Bill) is to address </w:t>
      </w:r>
      <w:r w:rsidRPr="00DD517F">
        <w:rPr>
          <w:rFonts w:ascii="Arial" w:hAnsi="Arial" w:cs="Arial"/>
          <w:sz w:val="22"/>
          <w:szCs w:val="22"/>
        </w:rPr>
        <w:t xml:space="preserve">issues arising from the implementation and operation of the </w:t>
      </w:r>
      <w:r w:rsidRPr="00DD517F">
        <w:rPr>
          <w:rFonts w:ascii="Arial" w:hAnsi="Arial" w:cs="Arial"/>
          <w:i/>
          <w:sz w:val="22"/>
          <w:szCs w:val="22"/>
        </w:rPr>
        <w:t xml:space="preserve">Aborigines and </w:t>
      </w:r>
      <w:smartTag w:uri="urn:schemas-microsoft-com:office:smarttags" w:element="place">
        <w:r w:rsidRPr="00DD517F">
          <w:rPr>
            <w:rFonts w:ascii="Arial" w:hAnsi="Arial" w:cs="Arial"/>
            <w:i/>
            <w:sz w:val="22"/>
            <w:szCs w:val="22"/>
          </w:rPr>
          <w:t>Torres Strait</w:t>
        </w:r>
      </w:smartTag>
      <w:r w:rsidRPr="00DD517F">
        <w:rPr>
          <w:rFonts w:ascii="Arial" w:hAnsi="Arial" w:cs="Arial"/>
          <w:i/>
          <w:sz w:val="22"/>
          <w:szCs w:val="22"/>
        </w:rPr>
        <w:t xml:space="preserve"> Islanders (Land Holding) Act 1985</w:t>
      </w:r>
      <w:r w:rsidR="00614E7A">
        <w:rPr>
          <w:rFonts w:ascii="Arial" w:hAnsi="Arial" w:cs="Arial"/>
          <w:sz w:val="22"/>
          <w:szCs w:val="22"/>
        </w:rPr>
        <w:t xml:space="preserve"> (the Land Holding Act)</w:t>
      </w:r>
      <w:r w:rsidRPr="00DD517F">
        <w:rPr>
          <w:rFonts w:ascii="Arial" w:hAnsi="Arial" w:cs="Arial"/>
          <w:sz w:val="22"/>
          <w:szCs w:val="22"/>
        </w:rPr>
        <w:t>.</w:t>
      </w:r>
      <w:r w:rsidR="003B6F05" w:rsidRPr="003B6F05">
        <w:rPr>
          <w:rFonts w:ascii="Arial" w:hAnsi="Arial" w:cs="Arial"/>
          <w:bCs/>
          <w:spacing w:val="-3"/>
          <w:sz w:val="22"/>
          <w:szCs w:val="22"/>
        </w:rPr>
        <w:t xml:space="preserve"> </w:t>
      </w:r>
    </w:p>
    <w:p w:rsidR="00BB5A63" w:rsidRPr="00DD517F" w:rsidRDefault="00BB5A63" w:rsidP="00F976F8">
      <w:pPr>
        <w:numPr>
          <w:ilvl w:val="0"/>
          <w:numId w:val="1"/>
        </w:numPr>
        <w:tabs>
          <w:tab w:val="clear" w:pos="720"/>
          <w:tab w:val="num" w:pos="360"/>
        </w:tabs>
        <w:spacing w:before="240"/>
        <w:ind w:left="360"/>
        <w:jc w:val="both"/>
        <w:rPr>
          <w:rFonts w:ascii="Arial" w:hAnsi="Arial" w:cs="Arial"/>
          <w:sz w:val="22"/>
          <w:szCs w:val="22"/>
        </w:rPr>
      </w:pPr>
      <w:r w:rsidRPr="00DD517F">
        <w:rPr>
          <w:rFonts w:ascii="Arial" w:hAnsi="Arial" w:cs="Arial"/>
          <w:sz w:val="22"/>
          <w:szCs w:val="22"/>
        </w:rPr>
        <w:t xml:space="preserve">The Land Holding Act allowed residents of Indigenous Deeds of Grant in Trust (DOGIT) and reserve land to apply for perpetual leases for residential purposes and special leases for commercial purposes. </w:t>
      </w:r>
    </w:p>
    <w:p w:rsidR="00BB5A63" w:rsidRPr="00DD517F" w:rsidRDefault="00BB5A63" w:rsidP="00F976F8">
      <w:pPr>
        <w:numPr>
          <w:ilvl w:val="0"/>
          <w:numId w:val="1"/>
        </w:numPr>
        <w:tabs>
          <w:tab w:val="clear" w:pos="720"/>
          <w:tab w:val="num" w:pos="360"/>
        </w:tabs>
        <w:spacing w:before="240"/>
        <w:ind w:left="360"/>
        <w:jc w:val="both"/>
        <w:rPr>
          <w:rFonts w:ascii="Arial" w:hAnsi="Arial" w:cs="Arial"/>
          <w:sz w:val="22"/>
          <w:szCs w:val="22"/>
        </w:rPr>
      </w:pPr>
      <w:r w:rsidRPr="00DD517F">
        <w:rPr>
          <w:rFonts w:ascii="Arial" w:hAnsi="Arial" w:cs="Arial"/>
          <w:bCs/>
          <w:spacing w:val="-3"/>
          <w:sz w:val="22"/>
          <w:szCs w:val="22"/>
        </w:rPr>
        <w:t xml:space="preserve">Under the Land Holding Act </w:t>
      </w:r>
      <w:r w:rsidRPr="00DD517F">
        <w:rPr>
          <w:rFonts w:ascii="Arial" w:hAnsi="Arial" w:cs="Arial"/>
          <w:sz w:val="22"/>
          <w:szCs w:val="22"/>
        </w:rPr>
        <w:t>214 perpetual leases and 9 special leases from 697 known applications have been granted.</w:t>
      </w:r>
    </w:p>
    <w:p w:rsidR="00BB5A63" w:rsidRPr="00DD517F" w:rsidRDefault="00BB5A63" w:rsidP="00F976F8">
      <w:pPr>
        <w:numPr>
          <w:ilvl w:val="0"/>
          <w:numId w:val="1"/>
        </w:numPr>
        <w:tabs>
          <w:tab w:val="clear" w:pos="720"/>
          <w:tab w:val="num" w:pos="360"/>
        </w:tabs>
        <w:spacing w:before="240"/>
        <w:ind w:left="360"/>
        <w:jc w:val="both"/>
        <w:rPr>
          <w:rFonts w:ascii="Arial" w:hAnsi="Arial" w:cs="Arial"/>
          <w:bCs/>
          <w:spacing w:val="-3"/>
          <w:sz w:val="22"/>
          <w:szCs w:val="22"/>
        </w:rPr>
      </w:pPr>
      <w:r w:rsidRPr="00DD517F">
        <w:rPr>
          <w:rFonts w:ascii="Arial" w:hAnsi="Arial" w:cs="Arial"/>
          <w:sz w:val="22"/>
          <w:szCs w:val="22"/>
        </w:rPr>
        <w:t xml:space="preserve">To resolve the outstanding leases issued under the Land Holding Act, the Bill repeals the Land Holding Act and introduces a new Act, the </w:t>
      </w:r>
      <w:r w:rsidRPr="00614E7A">
        <w:rPr>
          <w:rFonts w:ascii="Arial" w:hAnsi="Arial" w:cs="Arial"/>
          <w:i/>
          <w:sz w:val="22"/>
          <w:szCs w:val="22"/>
        </w:rPr>
        <w:t xml:space="preserve">Aboriginal and </w:t>
      </w:r>
      <w:smartTag w:uri="urn:schemas-microsoft-com:office:smarttags" w:element="place">
        <w:smartTag w:uri="urn:schemas-microsoft-com:office:smarttags" w:element="PlaceName">
          <w:r w:rsidRPr="00614E7A">
            <w:rPr>
              <w:rFonts w:ascii="Arial" w:hAnsi="Arial" w:cs="Arial"/>
              <w:i/>
              <w:sz w:val="22"/>
              <w:szCs w:val="22"/>
            </w:rPr>
            <w:t>Torres Strait</w:t>
          </w:r>
        </w:smartTag>
        <w:r w:rsidRPr="00614E7A">
          <w:rPr>
            <w:rFonts w:ascii="Arial" w:hAnsi="Arial" w:cs="Arial"/>
            <w:i/>
            <w:sz w:val="22"/>
            <w:szCs w:val="22"/>
          </w:rPr>
          <w:t xml:space="preserve"> </w:t>
        </w:r>
        <w:smartTag w:uri="urn:schemas-microsoft-com:office:smarttags" w:element="PlaceName">
          <w:r w:rsidRPr="00614E7A">
            <w:rPr>
              <w:rFonts w:ascii="Arial" w:hAnsi="Arial" w:cs="Arial"/>
              <w:i/>
              <w:sz w:val="22"/>
              <w:szCs w:val="22"/>
            </w:rPr>
            <w:t>Islander</w:t>
          </w:r>
        </w:smartTag>
        <w:r w:rsidRPr="00614E7A">
          <w:rPr>
            <w:rFonts w:ascii="Arial" w:hAnsi="Arial" w:cs="Arial"/>
            <w:i/>
            <w:sz w:val="22"/>
            <w:szCs w:val="22"/>
          </w:rPr>
          <w:t xml:space="preserve"> </w:t>
        </w:r>
        <w:smartTag w:uri="urn:schemas-microsoft-com:office:smarttags" w:element="PlaceType">
          <w:r w:rsidRPr="00614E7A">
            <w:rPr>
              <w:rFonts w:ascii="Arial" w:hAnsi="Arial" w:cs="Arial"/>
              <w:i/>
              <w:sz w:val="22"/>
              <w:szCs w:val="22"/>
            </w:rPr>
            <w:t>Land</w:t>
          </w:r>
        </w:smartTag>
      </w:smartTag>
      <w:r w:rsidRPr="00614E7A">
        <w:rPr>
          <w:rFonts w:ascii="Arial" w:hAnsi="Arial" w:cs="Arial"/>
          <w:i/>
          <w:sz w:val="22"/>
          <w:szCs w:val="22"/>
        </w:rPr>
        <w:t xml:space="preserve"> Holding Act</w:t>
      </w:r>
      <w:r w:rsidR="00614E7A" w:rsidRPr="00614E7A">
        <w:rPr>
          <w:rFonts w:ascii="Arial" w:hAnsi="Arial" w:cs="Arial"/>
          <w:i/>
          <w:sz w:val="22"/>
          <w:szCs w:val="22"/>
        </w:rPr>
        <w:t xml:space="preserve"> 2012</w:t>
      </w:r>
      <w:r w:rsidRPr="00DD517F">
        <w:rPr>
          <w:rFonts w:ascii="Arial" w:hAnsi="Arial" w:cs="Arial"/>
          <w:sz w:val="22"/>
          <w:szCs w:val="22"/>
        </w:rPr>
        <w:t xml:space="preserve">, to provide the required processes and tools to resolve the issues associated with the granted leases and the outstanding lease entitlements.  </w:t>
      </w:r>
    </w:p>
    <w:p w:rsidR="00073C96" w:rsidRPr="00DD517F" w:rsidRDefault="00073C96" w:rsidP="00F976F8">
      <w:pPr>
        <w:numPr>
          <w:ilvl w:val="0"/>
          <w:numId w:val="1"/>
        </w:numPr>
        <w:tabs>
          <w:tab w:val="clear" w:pos="720"/>
          <w:tab w:val="num" w:pos="360"/>
        </w:tabs>
        <w:spacing w:before="240"/>
        <w:ind w:left="357" w:hanging="357"/>
        <w:jc w:val="both"/>
        <w:rPr>
          <w:rFonts w:ascii="Arial" w:hAnsi="Arial" w:cs="Arial"/>
          <w:bCs/>
          <w:spacing w:val="-3"/>
          <w:sz w:val="22"/>
          <w:szCs w:val="22"/>
        </w:rPr>
      </w:pPr>
      <w:r w:rsidRPr="00DD517F">
        <w:rPr>
          <w:rFonts w:ascii="Arial" w:hAnsi="Arial" w:cs="Arial"/>
          <w:bCs/>
          <w:spacing w:val="-3"/>
          <w:sz w:val="22"/>
          <w:szCs w:val="22"/>
        </w:rPr>
        <w:t>The Bill also seeks to:</w:t>
      </w:r>
    </w:p>
    <w:p w:rsidR="00DD517F" w:rsidRPr="00DD517F" w:rsidRDefault="00DD517F" w:rsidP="00F976F8">
      <w:pPr>
        <w:pStyle w:val="CLLOBodyText"/>
        <w:numPr>
          <w:ilvl w:val="0"/>
          <w:numId w:val="3"/>
        </w:numPr>
        <w:spacing w:after="0"/>
        <w:ind w:left="777" w:hanging="357"/>
        <w:rPr>
          <w:rFonts w:cs="Arial"/>
          <w:szCs w:val="22"/>
        </w:rPr>
      </w:pPr>
      <w:r w:rsidRPr="00DD517F">
        <w:rPr>
          <w:rFonts w:cs="Arial"/>
          <w:szCs w:val="22"/>
        </w:rPr>
        <w:t xml:space="preserve">resolve issues under the </w:t>
      </w:r>
      <w:r w:rsidRPr="00DD517F">
        <w:rPr>
          <w:rFonts w:cs="Arial"/>
          <w:i/>
          <w:szCs w:val="22"/>
        </w:rPr>
        <w:t>Land Act 1994</w:t>
      </w:r>
      <w:r w:rsidRPr="00DD517F">
        <w:rPr>
          <w:rFonts w:cs="Arial"/>
          <w:szCs w:val="22"/>
        </w:rPr>
        <w:t xml:space="preserve"> regarding agreements under the </w:t>
      </w:r>
      <w:r w:rsidR="00E228A3">
        <w:rPr>
          <w:rFonts w:cs="Arial"/>
          <w:szCs w:val="22"/>
        </w:rPr>
        <w:t xml:space="preserve">State Rural </w:t>
      </w:r>
      <w:r w:rsidRPr="00DD517F">
        <w:rPr>
          <w:rFonts w:cs="Arial"/>
          <w:szCs w:val="22"/>
        </w:rPr>
        <w:t xml:space="preserve">Leasehold Land </w:t>
      </w:r>
      <w:r w:rsidR="00E228A3">
        <w:rPr>
          <w:rFonts w:cs="Arial"/>
          <w:szCs w:val="22"/>
        </w:rPr>
        <w:t xml:space="preserve">Strategy </w:t>
      </w:r>
      <w:r w:rsidRPr="00DD517F">
        <w:rPr>
          <w:rFonts w:cs="Arial"/>
          <w:szCs w:val="22"/>
        </w:rPr>
        <w:t xml:space="preserve">that allow Indigenous people to access and use </w:t>
      </w:r>
      <w:r w:rsidR="00614E7A">
        <w:rPr>
          <w:rFonts w:cs="Arial"/>
          <w:szCs w:val="22"/>
        </w:rPr>
        <w:t>s</w:t>
      </w:r>
      <w:r w:rsidRPr="00DD517F">
        <w:rPr>
          <w:rFonts w:cs="Arial"/>
          <w:szCs w:val="22"/>
        </w:rPr>
        <w:t>tate rural leasehold land for traditional purposes where native title exists;</w:t>
      </w:r>
    </w:p>
    <w:p w:rsidR="00DD517F" w:rsidRPr="00DD517F" w:rsidRDefault="006F0664" w:rsidP="00F976F8">
      <w:pPr>
        <w:pStyle w:val="CLLOBodyText"/>
        <w:numPr>
          <w:ilvl w:val="0"/>
          <w:numId w:val="3"/>
        </w:numPr>
        <w:spacing w:after="0"/>
        <w:ind w:left="777" w:hanging="357"/>
        <w:rPr>
          <w:rFonts w:cs="Arial"/>
          <w:szCs w:val="22"/>
        </w:rPr>
      </w:pPr>
      <w:r>
        <w:rPr>
          <w:rFonts w:cs="Arial"/>
          <w:szCs w:val="22"/>
        </w:rPr>
        <w:t>a</w:t>
      </w:r>
      <w:r w:rsidR="00DD517F" w:rsidRPr="00DD517F">
        <w:rPr>
          <w:rFonts w:cs="Arial"/>
          <w:szCs w:val="22"/>
        </w:rPr>
        <w:t xml:space="preserve">ddress barriers to development in Indigenous communities by inserting in the </w:t>
      </w:r>
      <w:r w:rsidR="00DD517F" w:rsidRPr="00DD517F">
        <w:rPr>
          <w:rFonts w:cs="Arial"/>
          <w:i/>
          <w:szCs w:val="22"/>
        </w:rPr>
        <w:t>Land Act 1994</w:t>
      </w:r>
      <w:r w:rsidR="00DD517F" w:rsidRPr="00DD517F">
        <w:rPr>
          <w:rFonts w:cs="Arial"/>
          <w:szCs w:val="22"/>
        </w:rPr>
        <w:t xml:space="preserve"> a power for the trustee to subdivide </w:t>
      </w:r>
      <w:r w:rsidR="00614E7A">
        <w:rPr>
          <w:rFonts w:cs="Arial"/>
          <w:szCs w:val="22"/>
        </w:rPr>
        <w:t>DOGIT</w:t>
      </w:r>
      <w:r w:rsidR="00DD517F" w:rsidRPr="00DD517F">
        <w:rPr>
          <w:rFonts w:cs="Arial"/>
          <w:szCs w:val="22"/>
        </w:rPr>
        <w:t>; and</w:t>
      </w:r>
    </w:p>
    <w:p w:rsidR="00DD517F" w:rsidRPr="00DD517F" w:rsidRDefault="00DD517F" w:rsidP="00F976F8">
      <w:pPr>
        <w:pStyle w:val="CLLOBodyText"/>
        <w:numPr>
          <w:ilvl w:val="0"/>
          <w:numId w:val="3"/>
        </w:numPr>
        <w:spacing w:after="0"/>
        <w:ind w:left="777" w:hanging="357"/>
        <w:rPr>
          <w:rFonts w:cs="Arial"/>
          <w:szCs w:val="22"/>
        </w:rPr>
      </w:pPr>
      <w:r w:rsidRPr="00DD517F">
        <w:rPr>
          <w:rFonts w:cs="Arial"/>
          <w:szCs w:val="22"/>
        </w:rPr>
        <w:t>amend  the Aboriginal</w:t>
      </w:r>
      <w:r w:rsidRPr="00DD517F">
        <w:rPr>
          <w:rFonts w:cs="Arial"/>
          <w:i/>
          <w:szCs w:val="22"/>
        </w:rPr>
        <w:t xml:space="preserve"> Land Act 1991</w:t>
      </w:r>
      <w:r w:rsidRPr="00DD517F">
        <w:rPr>
          <w:rFonts w:cs="Arial"/>
          <w:szCs w:val="22"/>
        </w:rPr>
        <w:t xml:space="preserve"> and the </w:t>
      </w:r>
      <w:r w:rsidRPr="00DD517F">
        <w:rPr>
          <w:rFonts w:cs="Arial"/>
          <w:i/>
          <w:szCs w:val="22"/>
        </w:rPr>
        <w:t>Torres Strait Islander Land Act 1991</w:t>
      </w:r>
      <w:r w:rsidRPr="00DD517F">
        <w:rPr>
          <w:rFonts w:cs="Arial"/>
          <w:szCs w:val="22"/>
        </w:rPr>
        <w:t xml:space="preserve"> to provide local government continued statutory access to those improvements from which they provide municipal services once the land is transferred, and, to better define the area that can continued to be used by the </w:t>
      </w:r>
      <w:r w:rsidR="00614E7A">
        <w:rPr>
          <w:rFonts w:cs="Arial"/>
          <w:szCs w:val="22"/>
        </w:rPr>
        <w:t>s</w:t>
      </w:r>
      <w:r w:rsidRPr="00DD517F">
        <w:rPr>
          <w:rFonts w:cs="Arial"/>
          <w:szCs w:val="22"/>
        </w:rPr>
        <w:t>tate and the Commonwealth once the land is transferred.</w:t>
      </w:r>
    </w:p>
    <w:p w:rsidR="00614E7A" w:rsidRPr="00DD517F" w:rsidRDefault="00614E7A" w:rsidP="00F976F8">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u w:val="single"/>
        </w:rPr>
        <w:t>Cabinet approved</w:t>
      </w:r>
      <w:r>
        <w:rPr>
          <w:rFonts w:ascii="Arial" w:hAnsi="Arial" w:cs="Arial"/>
          <w:bCs/>
          <w:spacing w:val="-3"/>
          <w:sz w:val="22"/>
          <w:szCs w:val="22"/>
        </w:rPr>
        <w:t xml:space="preserve"> the introduction of the Aboriginal and Torres Strait </w:t>
      </w:r>
      <w:r w:rsidR="00F976F8">
        <w:rPr>
          <w:rFonts w:ascii="Arial" w:hAnsi="Arial" w:cs="Arial"/>
          <w:bCs/>
          <w:spacing w:val="-3"/>
          <w:sz w:val="22"/>
          <w:szCs w:val="22"/>
        </w:rPr>
        <w:t>Islander Land Holding Bill 2012</w:t>
      </w:r>
      <w:r>
        <w:rPr>
          <w:rFonts w:ascii="Arial" w:hAnsi="Arial" w:cs="Arial"/>
          <w:bCs/>
          <w:spacing w:val="-3"/>
          <w:sz w:val="22"/>
          <w:szCs w:val="22"/>
        </w:rPr>
        <w:t xml:space="preserve"> into the Legislative Assembly.</w:t>
      </w:r>
    </w:p>
    <w:p w:rsidR="00950178" w:rsidRPr="00DD517F" w:rsidRDefault="00950178" w:rsidP="00F976F8">
      <w:pPr>
        <w:keepNext/>
        <w:numPr>
          <w:ilvl w:val="0"/>
          <w:numId w:val="1"/>
        </w:numPr>
        <w:tabs>
          <w:tab w:val="clear" w:pos="720"/>
          <w:tab w:val="num" w:pos="360"/>
        </w:tabs>
        <w:spacing w:before="360"/>
        <w:ind w:left="357" w:hanging="357"/>
        <w:jc w:val="both"/>
        <w:rPr>
          <w:rFonts w:ascii="Arial" w:hAnsi="Arial" w:cs="Arial"/>
          <w:sz w:val="22"/>
          <w:szCs w:val="22"/>
        </w:rPr>
      </w:pPr>
      <w:r w:rsidRPr="00DD517F">
        <w:rPr>
          <w:rFonts w:ascii="Arial" w:hAnsi="Arial" w:cs="Arial"/>
          <w:i/>
          <w:sz w:val="22"/>
          <w:szCs w:val="22"/>
          <w:u w:val="single"/>
        </w:rPr>
        <w:t>Attachments</w:t>
      </w:r>
    </w:p>
    <w:p w:rsidR="00DD517F" w:rsidRPr="00DD517F" w:rsidRDefault="00BC522A" w:rsidP="00F976F8">
      <w:pPr>
        <w:pStyle w:val="CLLOBodyText"/>
        <w:numPr>
          <w:ilvl w:val="0"/>
          <w:numId w:val="3"/>
        </w:numPr>
        <w:spacing w:after="0"/>
        <w:ind w:left="777" w:hanging="357"/>
        <w:rPr>
          <w:rFonts w:cs="Arial"/>
          <w:szCs w:val="22"/>
        </w:rPr>
      </w:pPr>
      <w:hyperlink r:id="rId7" w:history="1">
        <w:r w:rsidR="00DD517F" w:rsidRPr="00B836ED">
          <w:rPr>
            <w:rStyle w:val="Hyperlink"/>
            <w:rFonts w:cs="Arial"/>
            <w:bCs w:val="0"/>
            <w:spacing w:val="-3"/>
            <w:szCs w:val="22"/>
          </w:rPr>
          <w:t>Aboriginal and Torres Strait Islander Land Holding Bill 2012</w:t>
        </w:r>
      </w:hyperlink>
      <w:r w:rsidR="00DD517F" w:rsidRPr="00F976F8">
        <w:rPr>
          <w:rFonts w:cs="Arial"/>
          <w:bCs w:val="0"/>
          <w:spacing w:val="-3"/>
          <w:szCs w:val="22"/>
        </w:rPr>
        <w:t xml:space="preserve"> </w:t>
      </w:r>
    </w:p>
    <w:p w:rsidR="00950178" w:rsidRPr="00D6589B" w:rsidRDefault="00BC522A" w:rsidP="00D6589B">
      <w:pPr>
        <w:pStyle w:val="CLLOBodyText"/>
        <w:numPr>
          <w:ilvl w:val="0"/>
          <w:numId w:val="3"/>
        </w:numPr>
        <w:spacing w:after="0"/>
        <w:ind w:left="777" w:hanging="357"/>
      </w:pPr>
      <w:hyperlink r:id="rId8" w:history="1">
        <w:r w:rsidR="00DD517F" w:rsidRPr="00B836ED">
          <w:rPr>
            <w:rStyle w:val="Hyperlink"/>
            <w:rFonts w:cs="Arial"/>
            <w:szCs w:val="22"/>
          </w:rPr>
          <w:t>Explanatory Notes</w:t>
        </w:r>
      </w:hyperlink>
    </w:p>
    <w:sectPr w:rsidR="00950178" w:rsidRPr="00D6589B" w:rsidSect="00732E2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75B" w:rsidRDefault="00D5475B" w:rsidP="00D6589B">
      <w:r>
        <w:separator/>
      </w:r>
    </w:p>
  </w:endnote>
  <w:endnote w:type="continuationSeparator" w:id="0">
    <w:p w:rsidR="00D5475B" w:rsidRDefault="00D5475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75B" w:rsidRDefault="00D5475B" w:rsidP="00D6589B">
      <w:r>
        <w:separator/>
      </w:r>
    </w:p>
  </w:footnote>
  <w:footnote w:type="continuationSeparator" w:id="0">
    <w:p w:rsidR="00D5475B" w:rsidRDefault="00D5475B"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78" w:rsidRPr="00D75134"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State">
      <w:smartTag w:uri="urn:schemas-microsoft-com:office:smarttags" w:element="place">
        <w:r w:rsidRPr="00D75134">
          <w:rPr>
            <w:rFonts w:ascii="Arial" w:hAnsi="Arial" w:cs="Arial"/>
            <w:b/>
            <w:sz w:val="28"/>
            <w:szCs w:val="22"/>
          </w:rPr>
          <w:t>Queensland</w:t>
        </w:r>
      </w:smartTag>
    </w:smartTag>
    <w:r w:rsidRPr="00D75134">
      <w:rPr>
        <w:rFonts w:ascii="Arial" w:hAnsi="Arial" w:cs="Arial"/>
        <w:b/>
        <w:sz w:val="28"/>
        <w:szCs w:val="22"/>
      </w:rPr>
      <w:t xml:space="preserve"> Government</w:t>
    </w:r>
  </w:p>
  <w:p w:rsidR="00950178" w:rsidRPr="00D75134"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950178" w:rsidRPr="001E209B"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BB5A63">
      <w:rPr>
        <w:rFonts w:ascii="Arial" w:hAnsi="Arial" w:cs="Arial"/>
        <w:b/>
        <w:sz w:val="22"/>
        <w:szCs w:val="22"/>
      </w:rPr>
      <w:t>August</w:t>
    </w:r>
    <w:r w:rsidRPr="001E209B">
      <w:rPr>
        <w:rFonts w:ascii="Arial" w:hAnsi="Arial" w:cs="Arial"/>
        <w:b/>
        <w:sz w:val="22"/>
        <w:szCs w:val="22"/>
      </w:rPr>
      <w:t xml:space="preserve"> 2012</w:t>
    </w:r>
  </w:p>
  <w:p w:rsidR="00950178" w:rsidRPr="00BB5A63" w:rsidRDefault="00BB5A63" w:rsidP="00D6589B">
    <w:pPr>
      <w:pStyle w:val="Header"/>
      <w:spacing w:before="120"/>
      <w:rPr>
        <w:rFonts w:ascii="Arial" w:hAnsi="Arial" w:cs="Arial"/>
        <w:b/>
        <w:sz w:val="22"/>
        <w:szCs w:val="22"/>
        <w:u w:val="single"/>
      </w:rPr>
    </w:pPr>
    <w:r w:rsidRPr="00BB5A63">
      <w:rPr>
        <w:rFonts w:ascii="Arial" w:hAnsi="Arial" w:cs="Arial"/>
        <w:b/>
        <w:sz w:val="22"/>
        <w:szCs w:val="22"/>
        <w:u w:val="single"/>
      </w:rPr>
      <w:t xml:space="preserve">Aboriginal and </w:t>
    </w:r>
    <w:smartTag w:uri="urn:schemas-microsoft-com:office:smarttags" w:element="place">
      <w:smartTag w:uri="urn:schemas-microsoft-com:office:smarttags" w:element="PlaceName">
        <w:r w:rsidRPr="00BB5A63">
          <w:rPr>
            <w:rFonts w:ascii="Arial" w:hAnsi="Arial" w:cs="Arial"/>
            <w:b/>
            <w:sz w:val="22"/>
            <w:szCs w:val="22"/>
            <w:u w:val="single"/>
          </w:rPr>
          <w:t>Torres Strait</w:t>
        </w:r>
      </w:smartTag>
      <w:r w:rsidRPr="00BB5A63">
        <w:rPr>
          <w:rFonts w:ascii="Arial" w:hAnsi="Arial" w:cs="Arial"/>
          <w:b/>
          <w:sz w:val="22"/>
          <w:szCs w:val="22"/>
          <w:u w:val="single"/>
        </w:rPr>
        <w:t xml:space="preserve"> </w:t>
      </w:r>
      <w:smartTag w:uri="urn:schemas-microsoft-com:office:smarttags" w:element="PlaceName">
        <w:r w:rsidRPr="00BB5A63">
          <w:rPr>
            <w:rFonts w:ascii="Arial" w:hAnsi="Arial" w:cs="Arial"/>
            <w:b/>
            <w:sz w:val="22"/>
            <w:szCs w:val="22"/>
            <w:u w:val="single"/>
          </w:rPr>
          <w:t>Islander</w:t>
        </w:r>
      </w:smartTag>
      <w:r w:rsidRPr="00BB5A63">
        <w:rPr>
          <w:rFonts w:ascii="Arial" w:hAnsi="Arial" w:cs="Arial"/>
          <w:b/>
          <w:sz w:val="22"/>
          <w:szCs w:val="22"/>
          <w:u w:val="single"/>
        </w:rPr>
        <w:t xml:space="preserve"> </w:t>
      </w:r>
      <w:smartTag w:uri="urn:schemas-microsoft-com:office:smarttags" w:element="PlaceType">
        <w:r w:rsidRPr="00BB5A63">
          <w:rPr>
            <w:rFonts w:ascii="Arial" w:hAnsi="Arial" w:cs="Arial"/>
            <w:b/>
            <w:sz w:val="22"/>
            <w:szCs w:val="22"/>
            <w:u w:val="single"/>
          </w:rPr>
          <w:t>Land</w:t>
        </w:r>
      </w:smartTag>
    </w:smartTag>
    <w:r w:rsidRPr="00BB5A63">
      <w:rPr>
        <w:rFonts w:ascii="Arial" w:hAnsi="Arial" w:cs="Arial"/>
        <w:b/>
        <w:sz w:val="22"/>
        <w:szCs w:val="22"/>
        <w:u w:val="single"/>
      </w:rPr>
      <w:t xml:space="preserve"> Holding Bill 2012</w:t>
    </w:r>
  </w:p>
  <w:p w:rsidR="00BB5A63" w:rsidRDefault="00BB5A63" w:rsidP="00BB5A63">
    <w:pPr>
      <w:pStyle w:val="Header"/>
      <w:spacing w:before="120"/>
      <w:rPr>
        <w:rFonts w:ascii="Arial" w:hAnsi="Arial" w:cs="Arial"/>
        <w:b/>
        <w:sz w:val="22"/>
        <w:szCs w:val="22"/>
        <w:u w:val="single"/>
      </w:rPr>
    </w:pPr>
    <w:r>
      <w:rPr>
        <w:rFonts w:ascii="Arial" w:hAnsi="Arial" w:cs="Arial"/>
        <w:b/>
        <w:sz w:val="22"/>
        <w:szCs w:val="22"/>
        <w:u w:val="single"/>
      </w:rPr>
      <w:t>Minister for Natural Resources and Min</w:t>
    </w:r>
    <w:r w:rsidR="0020338D">
      <w:rPr>
        <w:rFonts w:ascii="Arial" w:hAnsi="Arial" w:cs="Arial"/>
        <w:b/>
        <w:sz w:val="22"/>
        <w:szCs w:val="22"/>
        <w:u w:val="single"/>
      </w:rPr>
      <w:t>es</w:t>
    </w:r>
  </w:p>
  <w:p w:rsidR="00950178" w:rsidRDefault="00950178" w:rsidP="003B6F05">
    <w:pPr>
      <w:pStyle w:val="Header"/>
      <w:pBdr>
        <w:bottom w:val="single" w:sz="4" w:space="2"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B88627C"/>
    <w:multiLevelType w:val="hybridMultilevel"/>
    <w:tmpl w:val="09D0C324"/>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A63"/>
    <w:rsid w:val="000430DD"/>
    <w:rsid w:val="000630E2"/>
    <w:rsid w:val="00073C96"/>
    <w:rsid w:val="00080F8F"/>
    <w:rsid w:val="000C1418"/>
    <w:rsid w:val="00140936"/>
    <w:rsid w:val="001D7137"/>
    <w:rsid w:val="001E209B"/>
    <w:rsid w:val="0020338D"/>
    <w:rsid w:val="0021344B"/>
    <w:rsid w:val="00276CAB"/>
    <w:rsid w:val="00331B2C"/>
    <w:rsid w:val="0033597B"/>
    <w:rsid w:val="003A4875"/>
    <w:rsid w:val="003B5871"/>
    <w:rsid w:val="003B6F05"/>
    <w:rsid w:val="004A7DF5"/>
    <w:rsid w:val="004E3AE1"/>
    <w:rsid w:val="00501C66"/>
    <w:rsid w:val="00544B4E"/>
    <w:rsid w:val="005556E0"/>
    <w:rsid w:val="00614E7A"/>
    <w:rsid w:val="0063363B"/>
    <w:rsid w:val="006F0664"/>
    <w:rsid w:val="00732E22"/>
    <w:rsid w:val="00740EF5"/>
    <w:rsid w:val="007C6FC7"/>
    <w:rsid w:val="008748FB"/>
    <w:rsid w:val="008A4523"/>
    <w:rsid w:val="008D4F7D"/>
    <w:rsid w:val="008E14ED"/>
    <w:rsid w:val="008F44CD"/>
    <w:rsid w:val="00950178"/>
    <w:rsid w:val="00977C30"/>
    <w:rsid w:val="00A33E23"/>
    <w:rsid w:val="00A37EA6"/>
    <w:rsid w:val="00A527A5"/>
    <w:rsid w:val="00B040E8"/>
    <w:rsid w:val="00B836ED"/>
    <w:rsid w:val="00BB5A63"/>
    <w:rsid w:val="00BC522A"/>
    <w:rsid w:val="00C02C5E"/>
    <w:rsid w:val="00C07656"/>
    <w:rsid w:val="00C804B1"/>
    <w:rsid w:val="00CE6FBA"/>
    <w:rsid w:val="00CF0D8A"/>
    <w:rsid w:val="00D5475B"/>
    <w:rsid w:val="00D6589B"/>
    <w:rsid w:val="00D75134"/>
    <w:rsid w:val="00D9397B"/>
    <w:rsid w:val="00DB6FE7"/>
    <w:rsid w:val="00DC2F0A"/>
    <w:rsid w:val="00DD517F"/>
    <w:rsid w:val="00DE61EC"/>
    <w:rsid w:val="00E228A3"/>
    <w:rsid w:val="00E34BF6"/>
    <w:rsid w:val="00E853EF"/>
    <w:rsid w:val="00F10DF9"/>
    <w:rsid w:val="00F4631F"/>
    <w:rsid w:val="00F97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paragraph" w:customStyle="1" w:styleId="CLLOBodyText">
    <w:name w:val="CLLO Body Text"/>
    <w:rsid w:val="00DD517F"/>
    <w:pPr>
      <w:spacing w:before="120" w:after="120"/>
      <w:jc w:val="both"/>
    </w:pPr>
    <w:rPr>
      <w:rFonts w:ascii="Arial" w:eastAsia="Times New Roman" w:hAnsi="Arial"/>
      <w:bCs/>
      <w:sz w:val="22"/>
      <w:szCs w:val="24"/>
      <w:lang w:eastAsia="en-US"/>
    </w:rPr>
  </w:style>
  <w:style w:type="character" w:styleId="Hyperlink">
    <w:name w:val="Hyperlink"/>
    <w:basedOn w:val="DefaultParagraphFont"/>
    <w:rsid w:val="00614E7A"/>
    <w:rPr>
      <w:color w:val="0000FF"/>
      <w:u w:val="single"/>
    </w:rPr>
  </w:style>
  <w:style w:type="character" w:styleId="FollowedHyperlink">
    <w:name w:val="FollowedHyperlink"/>
    <w:basedOn w:val="DefaultParagraphFont"/>
    <w:rsid w:val="0033597B"/>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Attachment%202%20ExNotes.PDF" TargetMode="External"/><Relationship Id="rId3" Type="http://schemas.openxmlformats.org/officeDocument/2006/relationships/settings" Target="settings.xml"/><Relationship Id="rId7" Type="http://schemas.openxmlformats.org/officeDocument/2006/relationships/hyperlink" Target="Attachments/Attachment%201%20Bill%202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se_k\Local%20Settings\Temporary%20Internet%20Files\OLK11C\Proactive%20Release%20-%20submission%20decision%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 submission decision summary.dot</Template>
  <TotalTime>0</TotalTime>
  <Pages>1</Pages>
  <Words>304</Words>
  <Characters>1613</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1916</CharactersWithSpaces>
  <SharedDoc>false</SharedDoc>
  <HyperlinkBase>https://www.cabinet.qld.gov.au/documents/2012/Aug/ATSI Land Hold Bill/</HyperlinkBase>
  <HLinks>
    <vt:vector size="12" baseType="variant">
      <vt:variant>
        <vt:i4>458827</vt:i4>
      </vt:variant>
      <vt:variant>
        <vt:i4>3</vt:i4>
      </vt:variant>
      <vt:variant>
        <vt:i4>0</vt:i4>
      </vt:variant>
      <vt:variant>
        <vt:i4>5</vt:i4>
      </vt:variant>
      <vt:variant>
        <vt:lpwstr>Attachments/Attachment 2 ExNotes.PDF</vt:lpwstr>
      </vt:variant>
      <vt:variant>
        <vt:lpwstr/>
      </vt:variant>
      <vt:variant>
        <vt:i4>2359359</vt:i4>
      </vt:variant>
      <vt:variant>
        <vt:i4>0</vt:i4>
      </vt:variant>
      <vt:variant>
        <vt:i4>0</vt:i4>
      </vt:variant>
      <vt:variant>
        <vt:i4>5</vt:i4>
      </vt:variant>
      <vt:variant>
        <vt:lpwstr>Attachments/Attachment 1 Bill 2012.PDF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2012-09-24T05:40:00Z</cp:lastPrinted>
  <dcterms:created xsi:type="dcterms:W3CDTF">2017-10-24T23:17:00Z</dcterms:created>
  <dcterms:modified xsi:type="dcterms:W3CDTF">2018-03-06T01:12:00Z</dcterms:modified>
  <cp:category>Aboriginal_and_Torres_Strait_Islander,Indigenous,Land,Legislation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